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02" w:rsidRDefault="005E7F02" w:rsidP="00475AD8">
      <w:pPr>
        <w:spacing w:after="0"/>
        <w:jc w:val="right"/>
        <w:rPr>
          <w:rFonts w:ascii="Liberation Serif" w:hAnsi="Liberation Serif" w:cs="Times New Roman"/>
          <w:sz w:val="26"/>
          <w:szCs w:val="26"/>
        </w:rPr>
      </w:pPr>
      <w:r w:rsidRPr="005E7F02">
        <w:rPr>
          <w:rFonts w:ascii="Liberation Serif" w:hAnsi="Liberation Serif" w:cs="Times New Roman"/>
          <w:sz w:val="26"/>
          <w:szCs w:val="26"/>
        </w:rPr>
        <w:t>УТВЕРЖДЕНО</w:t>
      </w:r>
    </w:p>
    <w:p w:rsidR="005E7F02" w:rsidRDefault="005E7F02" w:rsidP="00475AD8">
      <w:pPr>
        <w:spacing w:after="0"/>
        <w:jc w:val="right"/>
        <w:rPr>
          <w:rFonts w:ascii="Liberation Serif" w:hAnsi="Liberation Serif" w:cs="Times New Roman"/>
          <w:sz w:val="26"/>
          <w:szCs w:val="26"/>
        </w:rPr>
      </w:pPr>
      <w:r>
        <w:rPr>
          <w:rFonts w:ascii="Liberation Serif" w:hAnsi="Liberation Serif" w:cs="Times New Roman"/>
          <w:sz w:val="26"/>
          <w:szCs w:val="26"/>
        </w:rPr>
        <w:t xml:space="preserve"> Приказ № 9/1</w:t>
      </w:r>
      <w:r w:rsidRPr="005E7F02">
        <w:rPr>
          <w:rFonts w:ascii="Liberation Serif" w:hAnsi="Liberation Serif" w:cs="Times New Roman"/>
          <w:sz w:val="26"/>
          <w:szCs w:val="26"/>
        </w:rPr>
        <w:t xml:space="preserve"> </w:t>
      </w:r>
    </w:p>
    <w:p w:rsidR="005E7F02" w:rsidRDefault="005E7F02" w:rsidP="00475AD8">
      <w:pPr>
        <w:spacing w:after="0"/>
        <w:jc w:val="right"/>
        <w:rPr>
          <w:rFonts w:ascii="Liberation Serif" w:hAnsi="Liberation Serif" w:cs="Times New Roman"/>
          <w:sz w:val="26"/>
          <w:szCs w:val="26"/>
        </w:rPr>
      </w:pPr>
      <w:r w:rsidRPr="005E7F02">
        <w:rPr>
          <w:rFonts w:ascii="Liberation Serif" w:hAnsi="Liberation Serif" w:cs="Times New Roman"/>
          <w:sz w:val="26"/>
          <w:szCs w:val="26"/>
        </w:rPr>
        <w:t>от «09» января 202</w:t>
      </w:r>
      <w:r>
        <w:rPr>
          <w:rFonts w:ascii="Liberation Serif" w:hAnsi="Liberation Serif" w:cs="Times New Roman"/>
          <w:sz w:val="26"/>
          <w:szCs w:val="26"/>
        </w:rPr>
        <w:t>4</w:t>
      </w:r>
      <w:r w:rsidRPr="005E7F02">
        <w:rPr>
          <w:rFonts w:ascii="Liberation Serif" w:hAnsi="Liberation Serif" w:cs="Times New Roman"/>
          <w:sz w:val="26"/>
          <w:szCs w:val="26"/>
        </w:rPr>
        <w:t xml:space="preserve"> г. </w:t>
      </w:r>
    </w:p>
    <w:p w:rsidR="00475AD8" w:rsidRDefault="00475AD8" w:rsidP="00475AD8">
      <w:pPr>
        <w:spacing w:after="0"/>
        <w:jc w:val="right"/>
        <w:rPr>
          <w:rFonts w:ascii="Liberation Serif" w:hAnsi="Liberation Serif" w:cs="Times New Roman"/>
          <w:sz w:val="26"/>
          <w:szCs w:val="26"/>
        </w:rPr>
      </w:pPr>
    </w:p>
    <w:p w:rsidR="005E7F02" w:rsidRDefault="005E7F02" w:rsidP="005E7F02">
      <w:pPr>
        <w:jc w:val="center"/>
        <w:rPr>
          <w:rFonts w:ascii="Liberation Serif" w:hAnsi="Liberation Serif" w:cs="Times New Roman"/>
          <w:b/>
          <w:sz w:val="26"/>
          <w:szCs w:val="26"/>
        </w:rPr>
      </w:pPr>
      <w:r w:rsidRPr="005E7F02">
        <w:rPr>
          <w:rFonts w:ascii="Liberation Serif" w:hAnsi="Liberation Serif" w:cs="Times New Roman"/>
          <w:b/>
          <w:sz w:val="26"/>
          <w:szCs w:val="26"/>
        </w:rPr>
        <w:t xml:space="preserve">ПОЛОЖЕНИЕ ОБ АНТИКОРРУПЦИОННОЙ ПОЛИТИКЕ МУНИЦИПАЛЬНОГО </w:t>
      </w:r>
      <w:r>
        <w:rPr>
          <w:rFonts w:ascii="Liberation Serif" w:hAnsi="Liberation Serif" w:cs="Times New Roman"/>
          <w:b/>
          <w:sz w:val="26"/>
          <w:szCs w:val="26"/>
        </w:rPr>
        <w:t>КАЗЕННОГО</w:t>
      </w:r>
      <w:r w:rsidRPr="005E7F02">
        <w:rPr>
          <w:rFonts w:ascii="Liberation Serif" w:hAnsi="Liberation Serif" w:cs="Times New Roman"/>
          <w:b/>
          <w:sz w:val="26"/>
          <w:szCs w:val="26"/>
        </w:rPr>
        <w:t xml:space="preserve"> УЧРЕЖДЕНИЯ </w:t>
      </w:r>
    </w:p>
    <w:p w:rsidR="005E7F02" w:rsidRPr="005E7F02" w:rsidRDefault="005E7F02" w:rsidP="005E7F02">
      <w:pPr>
        <w:jc w:val="center"/>
        <w:rPr>
          <w:rFonts w:ascii="Liberation Serif" w:hAnsi="Liberation Serif" w:cs="Times New Roman"/>
          <w:b/>
          <w:sz w:val="26"/>
          <w:szCs w:val="26"/>
        </w:rPr>
      </w:pPr>
      <w:r w:rsidRPr="005E7F02">
        <w:rPr>
          <w:rFonts w:ascii="Liberation Serif" w:hAnsi="Liberation Serif" w:cs="Times New Roman"/>
          <w:b/>
          <w:sz w:val="26"/>
          <w:szCs w:val="26"/>
        </w:rPr>
        <w:t>«</w:t>
      </w:r>
      <w:r>
        <w:rPr>
          <w:rFonts w:ascii="Liberation Serif" w:hAnsi="Liberation Serif" w:cs="Times New Roman"/>
          <w:b/>
          <w:sz w:val="26"/>
          <w:szCs w:val="26"/>
        </w:rPr>
        <w:t>ЦЕНТР ОБЕСПЕЧЕНИЯ ДЕЯТЕЛЬНОСТИ ГОРОДСКОЙ СИСТЕМЫ ОБРАЗОВАНИЯ</w:t>
      </w:r>
      <w:r w:rsidRPr="005E7F02">
        <w:rPr>
          <w:rFonts w:ascii="Liberation Serif" w:hAnsi="Liberation Serif" w:cs="Times New Roman"/>
          <w:b/>
          <w:sz w:val="26"/>
          <w:szCs w:val="26"/>
        </w:rPr>
        <w:t>»</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I. Общие положения</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1.1. Настоящее Положение об антикоррупционной политике муниципального </w:t>
      </w:r>
      <w:r w:rsidR="00DB2EFA">
        <w:rPr>
          <w:rFonts w:ascii="Liberation Serif" w:hAnsi="Liberation Serif" w:cs="Times New Roman"/>
          <w:sz w:val="26"/>
          <w:szCs w:val="26"/>
        </w:rPr>
        <w:t>казенного</w:t>
      </w:r>
      <w:r w:rsidRPr="005E7F02">
        <w:rPr>
          <w:rFonts w:ascii="Liberation Serif" w:hAnsi="Liberation Serif" w:cs="Times New Roman"/>
          <w:sz w:val="26"/>
          <w:szCs w:val="26"/>
        </w:rPr>
        <w:t xml:space="preserve"> учреждения «</w:t>
      </w:r>
      <w:r w:rsidR="00DB2EFA">
        <w:rPr>
          <w:rFonts w:ascii="Liberation Serif" w:hAnsi="Liberation Serif" w:cs="Times New Roman"/>
          <w:sz w:val="26"/>
          <w:szCs w:val="26"/>
        </w:rPr>
        <w:t>Ц</w:t>
      </w:r>
      <w:r w:rsidRPr="005E7F02">
        <w:rPr>
          <w:rFonts w:ascii="Liberation Serif" w:hAnsi="Liberation Serif" w:cs="Times New Roman"/>
          <w:sz w:val="26"/>
          <w:szCs w:val="26"/>
        </w:rPr>
        <w:t xml:space="preserve">» (далее - Положение) разработано во исполнение подпункта " б" пункта 25 Указа Президента Российской Федерации от 2 апреля 2013 г. N 309 " О мерах по реализации отдельных положений Федерального закона " О противодействии коррупции" и в соответствии со статьей 13.3 Федерального закона от 25 декабря 2008 г. N 273-ФЗ " О противодействии коррупции" в соответствии с Методическими указаниями Минтруда РФ от 08.11.2013 г.) и определяет задачи, основные принципы противодействия коррупции и меры предупреждения коррупционных правонарушений в </w:t>
      </w:r>
      <w:r>
        <w:rPr>
          <w:rFonts w:ascii="Liberation Serif" w:hAnsi="Liberation Serif" w:cs="Times New Roman"/>
          <w:sz w:val="26"/>
          <w:szCs w:val="26"/>
        </w:rPr>
        <w:t>муниципальном казенном</w:t>
      </w:r>
      <w:r w:rsidRPr="005E7F02">
        <w:rPr>
          <w:rFonts w:ascii="Liberation Serif" w:hAnsi="Liberation Serif" w:cs="Times New Roman"/>
          <w:sz w:val="26"/>
          <w:szCs w:val="26"/>
        </w:rPr>
        <w:t xml:space="preserve"> учреждении «</w:t>
      </w:r>
      <w:r>
        <w:rPr>
          <w:rFonts w:ascii="Liberation Serif" w:hAnsi="Liberation Serif" w:cs="Times New Roman"/>
          <w:sz w:val="26"/>
          <w:szCs w:val="26"/>
        </w:rPr>
        <w:t>Центр обеспечения деятельности городской системы образования</w:t>
      </w:r>
      <w:r w:rsidRPr="005E7F02">
        <w:rPr>
          <w:rFonts w:ascii="Liberation Serif" w:hAnsi="Liberation Serif" w:cs="Times New Roman"/>
          <w:sz w:val="26"/>
          <w:szCs w:val="26"/>
        </w:rPr>
        <w:t xml:space="preserve">» (далее - Организация).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1.2. В настоящем Положении определяются основные принципы и меры противодействия коррупции, и устанавливается структура организации антикоррупционной деятельности </w:t>
      </w:r>
      <w:r w:rsidR="00DB2D4E">
        <w:rPr>
          <w:rFonts w:ascii="Liberation Serif" w:hAnsi="Liberation Serif" w:cs="Times New Roman"/>
          <w:sz w:val="26"/>
          <w:szCs w:val="26"/>
        </w:rPr>
        <w:t>в учреждении</w:t>
      </w:r>
      <w:r w:rsidRPr="005E7F02">
        <w:rPr>
          <w:rFonts w:ascii="Liberation Serif" w:hAnsi="Liberation Serif" w:cs="Times New Roman"/>
          <w:sz w:val="26"/>
          <w:szCs w:val="26"/>
        </w:rPr>
        <w:t xml:space="preserve">.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1.3. Целью принятия настоящего Положения является исполнение обязанности Предприятия по утверждению и применению мер предупреждения, выявления и противодействия коррупции (вовлечения Предприятия в коррупцию) в интересах гражданского общества, собственника </w:t>
      </w:r>
      <w:r w:rsidR="00DB2D4E">
        <w:rPr>
          <w:rFonts w:ascii="Liberation Serif" w:hAnsi="Liberation Serif" w:cs="Times New Roman"/>
          <w:sz w:val="26"/>
          <w:szCs w:val="26"/>
        </w:rPr>
        <w:t>Учреждения</w:t>
      </w:r>
      <w:r w:rsidRPr="005E7F02">
        <w:rPr>
          <w:rFonts w:ascii="Liberation Serif" w:hAnsi="Liberation Serif" w:cs="Times New Roman"/>
          <w:sz w:val="26"/>
          <w:szCs w:val="26"/>
        </w:rPr>
        <w:t xml:space="preserve">.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II. Основные понятия и определения</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2.1. Для целей настоящего Положения используются следующие понятия, определения и сокращения: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2.2.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 </w:t>
      </w:r>
    </w:p>
    <w:p w:rsidR="00DB2D4E"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2.3. Противодействие коррупции - деятельность федеральных органов государственной власти, органов государственной власти субъектов Российской </w:t>
      </w:r>
      <w:r w:rsidRPr="005E7F02">
        <w:rPr>
          <w:rFonts w:ascii="Liberation Serif" w:hAnsi="Liberation Serif" w:cs="Times New Roman"/>
          <w:sz w:val="26"/>
          <w:szCs w:val="26"/>
        </w:rPr>
        <w:lastRenderedPageBreak/>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rsidR="00DB2D4E" w:rsidRDefault="00DB2D4E" w:rsidP="00DB2D4E">
      <w:pPr>
        <w:pStyle w:val="ConsPlusNormal"/>
        <w:spacing w:before="220"/>
        <w:jc w:val="both"/>
        <w:rPr>
          <w:rFonts w:ascii="Liberation Serif" w:hAnsi="Liberation Serif"/>
          <w:sz w:val="26"/>
          <w:szCs w:val="26"/>
        </w:rPr>
      </w:pPr>
      <w:r w:rsidRPr="00DB2D4E">
        <w:rPr>
          <w:rFonts w:ascii="Liberation Serif" w:hAnsi="Liberation Serif"/>
          <w:sz w:val="26"/>
          <w:szCs w:val="26"/>
        </w:rPr>
        <w:t xml:space="preserve">2.4. </w:t>
      </w:r>
      <w:r w:rsidRPr="00DB2D4E">
        <w:rPr>
          <w:rFonts w:ascii="Liberation Serif" w:hAnsi="Liberation Serif"/>
          <w:sz w:val="26"/>
          <w:szCs w:val="26"/>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B2D4E" w:rsidRPr="00DB2D4E" w:rsidRDefault="00DB2D4E" w:rsidP="00DB2D4E">
      <w:pPr>
        <w:pStyle w:val="ConsPlusNormal"/>
        <w:spacing w:before="220"/>
        <w:jc w:val="both"/>
        <w:rPr>
          <w:rFonts w:ascii="Liberation Serif" w:hAnsi="Liberation Serif"/>
          <w:sz w:val="26"/>
          <w:szCs w:val="26"/>
        </w:rPr>
      </w:pPr>
      <w:r w:rsidRPr="00DB2D4E">
        <w:rPr>
          <w:rFonts w:ascii="Liberation Serif" w:hAnsi="Liberation Serif"/>
          <w:sz w:val="26"/>
          <w:szCs w:val="26"/>
        </w:rPr>
        <w:t xml:space="preserve">2.5. </w:t>
      </w:r>
      <w:r w:rsidRPr="00DB2D4E">
        <w:rPr>
          <w:rFonts w:ascii="Liberation Serif" w:hAnsi="Liberation Serif"/>
          <w:sz w:val="26"/>
          <w:szCs w:val="26"/>
        </w:rPr>
        <w:t>Организация - юридическое лицо независимо от формы собственности, организационно-правовой формы и отраслевой принадлежности.</w:t>
      </w:r>
    </w:p>
    <w:p w:rsidR="00DB2D4E" w:rsidRDefault="00DB2D4E" w:rsidP="005E7F02">
      <w:pPr>
        <w:jc w:val="both"/>
        <w:rPr>
          <w:rFonts w:ascii="Liberation Serif" w:hAnsi="Liberation Serif" w:cs="Times New Roman"/>
          <w:sz w:val="26"/>
          <w:szCs w:val="26"/>
        </w:rPr>
      </w:pPr>
    </w:p>
    <w:p w:rsidR="005E7F02" w:rsidRDefault="00DB2D4E" w:rsidP="005E7F02">
      <w:pPr>
        <w:jc w:val="both"/>
        <w:rPr>
          <w:rFonts w:ascii="Liberation Serif" w:hAnsi="Liberation Serif" w:cs="Times New Roman"/>
          <w:sz w:val="26"/>
          <w:szCs w:val="26"/>
        </w:rPr>
      </w:pPr>
      <w:r>
        <w:rPr>
          <w:rFonts w:ascii="Liberation Serif" w:hAnsi="Liberation Serif" w:cs="Times New Roman"/>
          <w:sz w:val="26"/>
          <w:szCs w:val="26"/>
        </w:rPr>
        <w:t>2.6</w:t>
      </w:r>
      <w:r w:rsidR="005E7F02" w:rsidRPr="005E7F02">
        <w:rPr>
          <w:rFonts w:ascii="Liberation Serif" w:hAnsi="Liberation Serif" w:cs="Times New Roman"/>
          <w:sz w:val="26"/>
          <w:szCs w:val="26"/>
        </w:rPr>
        <w:t xml:space="preserve">. Контрагент - любое российское или иностранное </w:t>
      </w:r>
      <w:r w:rsidR="00475AD8" w:rsidRPr="005E7F02">
        <w:rPr>
          <w:rFonts w:ascii="Liberation Serif" w:hAnsi="Liberation Serif" w:cs="Times New Roman"/>
          <w:sz w:val="26"/>
          <w:szCs w:val="26"/>
        </w:rPr>
        <w:t>юридическое,</w:t>
      </w:r>
      <w:r w:rsidR="005E7F02" w:rsidRPr="005E7F02">
        <w:rPr>
          <w:rFonts w:ascii="Liberation Serif" w:hAnsi="Liberation Serif" w:cs="Times New Roman"/>
          <w:sz w:val="26"/>
          <w:szCs w:val="26"/>
        </w:rPr>
        <w:t xml:space="preserve"> или физическое лицо, с которым Организация вступает в договорные отношения, за исключением трудовых отношений.</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 2.</w:t>
      </w:r>
      <w:r w:rsidR="00DB2D4E">
        <w:rPr>
          <w:rFonts w:ascii="Liberation Serif" w:hAnsi="Liberation Serif" w:cs="Times New Roman"/>
          <w:sz w:val="26"/>
          <w:szCs w:val="26"/>
        </w:rPr>
        <w:t>7</w:t>
      </w:r>
      <w:r w:rsidRPr="005E7F02">
        <w:rPr>
          <w:rFonts w:ascii="Liberation Serif" w:hAnsi="Liberation Serif" w:cs="Times New Roman"/>
          <w:sz w:val="26"/>
          <w:szCs w:val="26"/>
        </w:rPr>
        <w:t xml:space="preserve">.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2.</w:t>
      </w:r>
      <w:r w:rsidR="002978B4">
        <w:rPr>
          <w:rFonts w:ascii="Liberation Serif" w:hAnsi="Liberation Serif" w:cs="Times New Roman"/>
          <w:sz w:val="26"/>
          <w:szCs w:val="26"/>
        </w:rPr>
        <w:t>8</w:t>
      </w:r>
      <w:r w:rsidRPr="005E7F02">
        <w:rPr>
          <w:rFonts w:ascii="Liberation Serif" w:hAnsi="Liberation Serif" w:cs="Times New Roman"/>
          <w:sz w:val="26"/>
          <w:szCs w:val="26"/>
        </w:rPr>
        <w:t xml:space="preserve">.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5E7F02" w:rsidRDefault="002978B4" w:rsidP="005E7F02">
      <w:pPr>
        <w:jc w:val="both"/>
        <w:rPr>
          <w:rFonts w:ascii="Liberation Serif" w:hAnsi="Liberation Serif" w:cs="Times New Roman"/>
          <w:sz w:val="26"/>
          <w:szCs w:val="26"/>
        </w:rPr>
      </w:pPr>
      <w:r>
        <w:rPr>
          <w:rFonts w:ascii="Liberation Serif" w:hAnsi="Liberation Serif" w:cs="Times New Roman"/>
          <w:sz w:val="26"/>
          <w:szCs w:val="26"/>
        </w:rPr>
        <w:t>2.9</w:t>
      </w:r>
      <w:r w:rsidR="005E7F02" w:rsidRPr="005E7F02">
        <w:rPr>
          <w:rFonts w:ascii="Liberation Serif" w:hAnsi="Liberation Serif" w:cs="Times New Roman"/>
          <w:sz w:val="26"/>
          <w:szCs w:val="26"/>
        </w:rPr>
        <w:t xml:space="preserve">. Конфликт интересов -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2.</w:t>
      </w:r>
      <w:r w:rsidR="002978B4">
        <w:rPr>
          <w:rFonts w:ascii="Liberation Serif" w:hAnsi="Liberation Serif" w:cs="Times New Roman"/>
          <w:sz w:val="26"/>
          <w:szCs w:val="26"/>
        </w:rPr>
        <w:t>10</w:t>
      </w:r>
      <w:r w:rsidRPr="005E7F02">
        <w:rPr>
          <w:rFonts w:ascii="Liberation Serif" w:hAnsi="Liberation Serif" w:cs="Times New Roman"/>
          <w:sz w:val="26"/>
          <w:szCs w:val="26"/>
        </w:rPr>
        <w:t xml:space="preserve">. Личная заинтересованность работника -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5E7F02">
        <w:rPr>
          <w:rFonts w:ascii="Liberation Serif" w:hAnsi="Liberation Serif" w:cs="Times New Roman"/>
          <w:sz w:val="26"/>
          <w:szCs w:val="26"/>
        </w:rPr>
        <w:lastRenderedPageBreak/>
        <w:t xml:space="preserve">(преимуществ)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III. Основные принципы противодействия коррупции</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3.1. Противодействие коррупции в Организации основывается на следующих ключевых принципах: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3.2.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2978B4">
        <w:rPr>
          <w:rFonts w:ascii="Liberation Serif" w:hAnsi="Liberation Serif" w:cs="Times New Roman"/>
          <w:sz w:val="26"/>
          <w:szCs w:val="26"/>
        </w:rPr>
        <w:t>Организации</w:t>
      </w:r>
      <w:r w:rsidRPr="005E7F02">
        <w:rPr>
          <w:rFonts w:ascii="Liberation Serif" w:hAnsi="Liberation Serif" w:cs="Times New Roman"/>
          <w:sz w:val="26"/>
          <w:szCs w:val="26"/>
        </w:rPr>
        <w:t xml:space="preserve">. </w:t>
      </w:r>
      <w:r w:rsidR="00863291">
        <w:rPr>
          <w:rFonts w:ascii="Liberation Serif" w:hAnsi="Liberation Serif" w:cs="Times New Roman"/>
          <w:sz w:val="26"/>
          <w:szCs w:val="26"/>
        </w:rPr>
        <w:t>Организация</w:t>
      </w:r>
      <w:r w:rsidRPr="005E7F02">
        <w:rPr>
          <w:rFonts w:ascii="Liberation Serif" w:hAnsi="Liberation Serif" w:cs="Times New Roman"/>
          <w:sz w:val="26"/>
          <w:szCs w:val="26"/>
        </w:rPr>
        <w:t xml:space="preserve"> при осуществлении своей финансово-хозяйственной деятельности придерживается принципа верховенства закона над текущими коммерческими интересами Организации.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3.3. Неприятие коррупции (принцип «нулевой толерантности»). Организация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том числе при взаимодействии со своими контрагентами, а равно государственными и муниципальными служащими, представителями международных организаций. Организация безусловно запрещает всем работникам, прямо или косвенно, лично или через посредничество третьих лиц (действующих от имени или в интересах </w:t>
      </w:r>
      <w:r w:rsidR="00863291">
        <w:rPr>
          <w:rFonts w:ascii="Liberation Serif" w:hAnsi="Liberation Serif" w:cs="Times New Roman"/>
          <w:sz w:val="26"/>
          <w:szCs w:val="26"/>
        </w:rPr>
        <w:t>Организации</w:t>
      </w:r>
      <w:r w:rsidRPr="005E7F02">
        <w:rPr>
          <w:rFonts w:ascii="Liberation Serif" w:hAnsi="Liberation Serif" w:cs="Times New Roman"/>
          <w:sz w:val="26"/>
          <w:szCs w:val="26"/>
        </w:rPr>
        <w:t>) участвовать в любой деятельности, совершать любые действия, которые могут быть квалифицированы как коррупция. Организация безусловно запрещает всем работникам использовать каких-либо третьих лиц (в том числе деловых партнеров и представителей Организации), участвовать в любой деятельности, совершать любые действия, которые противоречат настоящему Положению и (или) могут быть квалифицированы как коррупция.</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3.4.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3.5. Принцип вовлеченности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3.6.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lastRenderedPageBreak/>
        <w:t>3.7. Принцип эффективности антикоррупционных процедур. 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3.8.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3.9. Принцип открытости хозяйственной деятельности. Информирование контрагентов, партнеров и общественности о принятых в Организации антикоррупционных стандартах хозяйственной деятельности, с целью минимизировать риск деловых отношений с контрагентами, которые могут быть вовлечены в коррупционную деятельность.</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3.10. Принцип постоянного контроля и регулярного мониторинга. 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IV. Меры предупреждения коррупции</w:t>
      </w:r>
    </w:p>
    <w:p w:rsidR="005E7F02" w:rsidRPr="00475AD8" w:rsidRDefault="005E7F02" w:rsidP="005E7F02">
      <w:pPr>
        <w:jc w:val="both"/>
        <w:rPr>
          <w:rFonts w:ascii="Liberation Serif" w:hAnsi="Liberation Serif" w:cs="Times New Roman"/>
          <w:b/>
          <w:sz w:val="26"/>
          <w:szCs w:val="26"/>
        </w:rPr>
      </w:pPr>
      <w:r w:rsidRPr="005E7F02">
        <w:rPr>
          <w:rFonts w:ascii="Liberation Serif" w:hAnsi="Liberation Serif" w:cs="Times New Roman"/>
          <w:sz w:val="26"/>
          <w:szCs w:val="26"/>
        </w:rPr>
        <w:t xml:space="preserve">4. Предупреждение коррупции в Организации осуществляется путем: - проведения в Организации единой антикоррупционной политики в области противодействия коррупции, направленной на формирование нетерпимости к коррупционному поведению, в том числе: - утверждение и применение настоящего Положения; - ознакомление с настоящим Положением работников Организации и возложения на них обязанности по безусловному соблюдению норм Положения. - обучения и информирования работников Организации; - ведения достоверного и полного учета фактов хозяйственной деятельности; - предъявление соответствующих требований к должностным лицам Организации и кандидатам на руководящие должности Организации; - проверки на предмет соблюдения в Организации антикоррупционного законодательства Российской Федерации; - внедрения в практику кадровой работы Организации правила,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 - при определении результата испытания работника в случае заключения трудового договора с работником с условием об испытании; - при назначении его на вышестоящую должность или при его поощрении.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IV. Основные направления противодействия коррупции</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lastRenderedPageBreak/>
        <w:t xml:space="preserve">5. Основными направлениями деятельности Организации по противодействию коррупции являются: - проведение единой политики Организации в области противодействия коррупции; - взаимодействие Организации по вопросам противодействия коррупции с государственными органами, организациями, а также с гражданами и институтами гражданского общества; - проведение антикоррупционных экспертиз внутренних документов Организации и условий заключаемых сделок с участием Организации; -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нужд </w:t>
      </w:r>
      <w:r w:rsidR="00863291">
        <w:rPr>
          <w:rFonts w:ascii="Liberation Serif" w:hAnsi="Liberation Serif" w:cs="Times New Roman"/>
          <w:sz w:val="26"/>
          <w:szCs w:val="26"/>
        </w:rPr>
        <w:t>Организации</w:t>
      </w:r>
      <w:r w:rsidRPr="005E7F02">
        <w:rPr>
          <w:rFonts w:ascii="Liberation Serif" w:hAnsi="Liberation Serif" w:cs="Times New Roman"/>
          <w:sz w:val="26"/>
          <w:szCs w:val="26"/>
        </w:rPr>
        <w:t xml:space="preserve"> - принятие мер, направленных на привлечение работников Организации к более активному участию в противодействии коррупции, на формирование в Организации негативного отношения к коррупционному поведению; - совершенствование порядка использования имущества и ресурсов Организации.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VI. Должностные лица Организации, ответственные за реализацию антикоррупционной политики</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6.1. Заведующий Организации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процедур, их внедрение и контроль.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6.2. Ответственными лицами за реализацию антикоррупционной политики, исходя из собственных потребностей Организации, задач, специфики деятельности, организационной структуры являются </w:t>
      </w:r>
      <w:r w:rsidR="002A71C2">
        <w:rPr>
          <w:rFonts w:ascii="Liberation Serif" w:hAnsi="Liberation Serif" w:cs="Times New Roman"/>
          <w:sz w:val="26"/>
          <w:szCs w:val="26"/>
        </w:rPr>
        <w:t>директор, главный бухгалтер</w:t>
      </w:r>
      <w:bookmarkStart w:id="0" w:name="_GoBack"/>
      <w:bookmarkEnd w:id="0"/>
      <w:r w:rsidRPr="005E7F02">
        <w:rPr>
          <w:rFonts w:ascii="Liberation Serif" w:hAnsi="Liberation Serif" w:cs="Times New Roman"/>
          <w:sz w:val="26"/>
          <w:szCs w:val="26"/>
        </w:rPr>
        <w:t xml:space="preserve">, которые в рамках Организации и антикоррупционной деятельности осуществляют: - организацию проведения оценки коррупционных рисков; - организацию обучающих мероприятий по вопросам профилактики и противодействия коррупции и индивидуального консультирования работников; - проведение оценки результатов антикоррупционной работы и подготовка соответствующих отчетных материалов руководству Организации.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6.</w:t>
      </w:r>
      <w:r>
        <w:rPr>
          <w:rFonts w:ascii="Liberation Serif" w:hAnsi="Liberation Serif" w:cs="Times New Roman"/>
          <w:sz w:val="26"/>
          <w:szCs w:val="26"/>
        </w:rPr>
        <w:t>3</w:t>
      </w:r>
      <w:r w:rsidRPr="005E7F02">
        <w:rPr>
          <w:rFonts w:ascii="Liberation Serif" w:hAnsi="Liberation Serif" w:cs="Times New Roman"/>
          <w:sz w:val="26"/>
          <w:szCs w:val="26"/>
        </w:rPr>
        <w:t xml:space="preserve">. Для рассмотрения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предотвращения и урегулирования конфликта интересов в Организации создается Комиссия по противодействию коррупции.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VII. Порядок предотвращения и урегулирования конфликта интересов</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7.1.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w:t>
      </w:r>
      <w:r w:rsidRPr="005E7F02">
        <w:rPr>
          <w:rFonts w:ascii="Liberation Serif" w:hAnsi="Liberation Serif" w:cs="Times New Roman"/>
          <w:sz w:val="26"/>
          <w:szCs w:val="26"/>
        </w:rPr>
        <w:lastRenderedPageBreak/>
        <w:t xml:space="preserve">правам и законным интересам, имуществу и (или) деловой репутации Организации, работником (представителем) которой он является.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7.2. Должностным лицом, ответственным за прием сведений о возникающих (имеющихся) конфликтах интересов является ответственное лицо за реализацию антикоррупционной политики в Организации (наименование должности). Рассмотрение сведений о возникающих (имеющихся)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7.3. Устанавливаются следующие виды раскрытия конфликта интересов: - раскрытие сведений о конфликте интересов при приеме на работу; - раскрытие сведений о конфликте интересов при назначении на новую должность; - разовое раскрытие сведений по мере возникновения ситуаций конфликта интересов.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7.4.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Организация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 - ограничение доступа работника к конкретной информации, которая может затрагивать личные интересы работника; -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 пересмотр и изменение функциональных обязанностей работника; - перевод работника на должность, предусматривающую выполнение функциональных обязанностей, не связанных с конфликтом интересов; - отказ работника от своего личного интереса, порождающего конфликт с интересами Организации; - увольнение работника из Организации по инициативе работника. 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w:t>
      </w:r>
      <w:r w:rsidRPr="005E7F02">
        <w:rPr>
          <w:rFonts w:ascii="Liberation Serif" w:hAnsi="Liberation Serif" w:cs="Times New Roman"/>
          <w:sz w:val="26"/>
          <w:szCs w:val="26"/>
        </w:rPr>
        <w:lastRenderedPageBreak/>
        <w:t xml:space="preserve">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7.6. Положением устанавливаются следующие обязанности работников в связи с раскрытием и урегулированием конфликта интересов: -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 избегать (по возможности) ситуаций и обстоятельств, которые могут привести к конфликту интересов; - раскрывать возникший (реальный) или потенциальный конфликт интересов; - содействовать урегулированию возникшего конфликта интересов.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VIII. Область применения политики и круг лиц, попадающих под ее действие</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8.1. Основным кругом лиц, попадающих под действие настоящего Положения, являются работники Организации, находящиеся с ним в трудовых отношениях, вне зависимости от занимаемой должности и выполняемых функций. Положение может распространяться и на других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могут быть закреплены в договорах, заключаемых Организацией с контрагентами.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8.2. В организации устанавливаются следующие обязанности работников по предупреждению и противодействию коррупции: - воздерживаться от совершения и (или) участия в совершении коррупционных правонарушений в интересах или от имени Организации;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 незамедлительно информировать непосредственного руководителя, ответственное лицо за реализацию антикоррупционной политики, руководство Организации о случаях склонения работника к совершению коррупционных правонарушений; - незамедлительно информировать непосредственного руководителя, ответственное лицо за реализацию антикоррупционной политики, руководство </w:t>
      </w:r>
      <w:r w:rsidR="002A71C2">
        <w:rPr>
          <w:rFonts w:ascii="Liberation Serif" w:hAnsi="Liberation Serif" w:cs="Times New Roman"/>
          <w:sz w:val="26"/>
          <w:szCs w:val="26"/>
        </w:rPr>
        <w:t>Организации</w:t>
      </w:r>
      <w:r w:rsidRPr="005E7F02">
        <w:rPr>
          <w:rFonts w:ascii="Liberation Serif" w:hAnsi="Liberation Serif" w:cs="Times New Roman"/>
          <w:sz w:val="26"/>
          <w:szCs w:val="26"/>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 сообщить непосредственному руководителю, ответственному лицу за реализацию антикоррупционной политики о возможности возникновения либо возникшем у работника конфликте интересов. </w:t>
      </w:r>
    </w:p>
    <w:p w:rsidR="005E7F02" w:rsidRPr="005E7F02" w:rsidRDefault="005E7F02" w:rsidP="005E7F02">
      <w:pPr>
        <w:jc w:val="center"/>
        <w:rPr>
          <w:rFonts w:ascii="Liberation Serif" w:hAnsi="Liberation Serif" w:cs="Times New Roman"/>
          <w:b/>
          <w:sz w:val="26"/>
          <w:szCs w:val="26"/>
        </w:rPr>
      </w:pPr>
      <w:r w:rsidRPr="005E7F02">
        <w:rPr>
          <w:rFonts w:ascii="Liberation Serif" w:hAnsi="Liberation Serif" w:cs="Times New Roman"/>
          <w:b/>
          <w:sz w:val="26"/>
          <w:szCs w:val="26"/>
        </w:rPr>
        <w:t>IX. Ответственность работников за несоблюдение требований антикоррупционной политики</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9.1. Все работники Организации,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w:t>
      </w:r>
      <w:proofErr w:type="spellStart"/>
      <w:r w:rsidRPr="005E7F02">
        <w:rPr>
          <w:rFonts w:ascii="Liberation Serif" w:hAnsi="Liberation Serif" w:cs="Times New Roman"/>
          <w:sz w:val="26"/>
          <w:szCs w:val="26"/>
        </w:rPr>
        <w:t>подчин</w:t>
      </w:r>
      <w:r w:rsidRPr="005E7F02">
        <w:rPr>
          <w:rFonts w:ascii="Cambria" w:hAnsi="Cambria" w:cs="Cambria"/>
          <w:sz w:val="26"/>
          <w:szCs w:val="26"/>
        </w:rPr>
        <w:t>ѐ</w:t>
      </w:r>
      <w:r w:rsidRPr="005E7F02">
        <w:rPr>
          <w:rFonts w:ascii="Liberation Serif" w:hAnsi="Liberation Serif" w:cs="Liberation Serif"/>
          <w:sz w:val="26"/>
          <w:szCs w:val="26"/>
        </w:rPr>
        <w:t>нных</w:t>
      </w:r>
      <w:proofErr w:type="spellEnd"/>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им</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лиц</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нарушающие</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эти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принципы</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требования</w:t>
      </w:r>
      <w:r w:rsidRPr="005E7F02">
        <w:rPr>
          <w:rFonts w:ascii="Liberation Serif" w:hAnsi="Liberation Serif" w:cs="Times New Roman"/>
          <w:sz w:val="26"/>
          <w:szCs w:val="26"/>
        </w:rPr>
        <w:t xml:space="preserve">. </w:t>
      </w:r>
    </w:p>
    <w:p w:rsid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lastRenderedPageBreak/>
        <w:t xml:space="preserve">9.2. </w:t>
      </w:r>
      <w:r w:rsidRPr="005E7F02">
        <w:rPr>
          <w:rFonts w:ascii="Liberation Serif" w:hAnsi="Liberation Serif" w:cs="Liberation Serif"/>
          <w:sz w:val="26"/>
          <w:szCs w:val="26"/>
        </w:rPr>
        <w:t>В</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соответствии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со</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статьей</w:t>
      </w:r>
      <w:r w:rsidRPr="005E7F02">
        <w:rPr>
          <w:rFonts w:ascii="Liberation Serif" w:hAnsi="Liberation Serif" w:cs="Times New Roman"/>
          <w:sz w:val="26"/>
          <w:szCs w:val="26"/>
        </w:rPr>
        <w:t xml:space="preserve"> 13 </w:t>
      </w:r>
      <w:r w:rsidRPr="005E7F02">
        <w:rPr>
          <w:rFonts w:ascii="Liberation Serif" w:hAnsi="Liberation Serif" w:cs="Liberation Serif"/>
          <w:sz w:val="26"/>
          <w:szCs w:val="26"/>
        </w:rPr>
        <w:t>Федерального</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закона</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от</w:t>
      </w:r>
      <w:r w:rsidRPr="005E7F02">
        <w:rPr>
          <w:rFonts w:ascii="Liberation Serif" w:hAnsi="Liberation Serif" w:cs="Times New Roman"/>
          <w:sz w:val="26"/>
          <w:szCs w:val="26"/>
        </w:rPr>
        <w:t xml:space="preserve"> 25 </w:t>
      </w:r>
      <w:r w:rsidRPr="005E7F02">
        <w:rPr>
          <w:rFonts w:ascii="Liberation Serif" w:hAnsi="Liberation Serif" w:cs="Liberation Serif"/>
          <w:sz w:val="26"/>
          <w:szCs w:val="26"/>
        </w:rPr>
        <w:t>декабря</w:t>
      </w:r>
      <w:r w:rsidRPr="005E7F02">
        <w:rPr>
          <w:rFonts w:ascii="Liberation Serif" w:hAnsi="Liberation Serif" w:cs="Times New Roman"/>
          <w:sz w:val="26"/>
          <w:szCs w:val="26"/>
        </w:rPr>
        <w:t xml:space="preserve"> 2008 </w:t>
      </w:r>
      <w:r w:rsidRPr="005E7F02">
        <w:rPr>
          <w:rFonts w:ascii="Liberation Serif" w:hAnsi="Liberation Serif" w:cs="Liberation Serif"/>
          <w:sz w:val="26"/>
          <w:szCs w:val="26"/>
        </w:rPr>
        <w:t>года</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w:t>
      </w:r>
      <w:r w:rsidRPr="005E7F02">
        <w:rPr>
          <w:rFonts w:ascii="Liberation Serif" w:hAnsi="Liberation Serif" w:cs="Times New Roman"/>
          <w:sz w:val="26"/>
          <w:szCs w:val="26"/>
        </w:rPr>
        <w:t xml:space="preserve"> 273-</w:t>
      </w:r>
      <w:r w:rsidRPr="005E7F02">
        <w:rPr>
          <w:rFonts w:ascii="Liberation Serif" w:hAnsi="Liberation Serif" w:cs="Liberation Serif"/>
          <w:sz w:val="26"/>
          <w:szCs w:val="26"/>
        </w:rPr>
        <w:t>ФЗ</w:t>
      </w:r>
      <w:r w:rsidRPr="005E7F02">
        <w:rPr>
          <w:rFonts w:ascii="Liberation Serif" w:hAnsi="Liberation Serif" w:cs="Times New Roman"/>
          <w:sz w:val="26"/>
          <w:szCs w:val="26"/>
        </w:rPr>
        <w:t xml:space="preserve"> " </w:t>
      </w:r>
      <w:r w:rsidRPr="005E7F02">
        <w:rPr>
          <w:rFonts w:ascii="Liberation Serif" w:hAnsi="Liberation Serif" w:cs="Liberation Serif"/>
          <w:sz w:val="26"/>
          <w:szCs w:val="26"/>
        </w:rPr>
        <w:t>О</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противодействии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коррупции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граждане</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Российской</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Федерации</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иностранные</w:t>
      </w:r>
      <w:r w:rsidRPr="005E7F02">
        <w:rPr>
          <w:rFonts w:ascii="Liberation Serif" w:hAnsi="Liberation Serif" w:cs="Times New Roman"/>
          <w:sz w:val="26"/>
          <w:szCs w:val="26"/>
        </w:rPr>
        <w:t xml:space="preserve"> </w:t>
      </w:r>
      <w:r w:rsidRPr="005E7F02">
        <w:rPr>
          <w:rFonts w:ascii="Liberation Serif" w:hAnsi="Liberation Serif" w:cs="Liberation Serif"/>
          <w:sz w:val="26"/>
          <w:szCs w:val="26"/>
        </w:rPr>
        <w:t>гр</w:t>
      </w:r>
      <w:r w:rsidRPr="005E7F02">
        <w:rPr>
          <w:rFonts w:ascii="Liberation Serif" w:hAnsi="Liberation Serif" w:cs="Times New Roman"/>
          <w:sz w:val="26"/>
          <w:szCs w:val="26"/>
        </w:rPr>
        <w:t xml:space="preserve">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E7F02" w:rsidRPr="00475AD8" w:rsidRDefault="005E7F02" w:rsidP="00475AD8">
      <w:pPr>
        <w:jc w:val="center"/>
        <w:rPr>
          <w:rFonts w:ascii="Liberation Serif" w:hAnsi="Liberation Serif" w:cs="Times New Roman"/>
          <w:b/>
          <w:sz w:val="26"/>
          <w:szCs w:val="26"/>
        </w:rPr>
      </w:pPr>
      <w:r w:rsidRPr="00475AD8">
        <w:rPr>
          <w:rFonts w:ascii="Liberation Serif" w:hAnsi="Liberation Serif" w:cs="Times New Roman"/>
          <w:b/>
          <w:sz w:val="26"/>
          <w:szCs w:val="26"/>
        </w:rPr>
        <w:t>X. Порядок пересмотра и внесения изменений</w:t>
      </w:r>
    </w:p>
    <w:p w:rsidR="00475AD8"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 xml:space="preserve">10.1. Если по результатам мониторинга возникают сомнения в эффективности реализуемых антикоррупционных мероприятий, в настоящее Положение вносятся изменения и дополнения. </w:t>
      </w:r>
    </w:p>
    <w:p w:rsidR="009D25B3" w:rsidRPr="005E7F02" w:rsidRDefault="005E7F02" w:rsidP="005E7F02">
      <w:pPr>
        <w:jc w:val="both"/>
        <w:rPr>
          <w:rFonts w:ascii="Liberation Serif" w:hAnsi="Liberation Serif" w:cs="Times New Roman"/>
          <w:sz w:val="26"/>
          <w:szCs w:val="26"/>
        </w:rPr>
      </w:pPr>
      <w:r w:rsidRPr="005E7F02">
        <w:rPr>
          <w:rFonts w:ascii="Liberation Serif" w:hAnsi="Liberation Serif" w:cs="Times New Roman"/>
          <w:sz w:val="26"/>
          <w:szCs w:val="26"/>
        </w:rPr>
        <w:t>10.2.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w:t>
      </w:r>
    </w:p>
    <w:sectPr w:rsidR="009D25B3" w:rsidRPr="005E7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0B"/>
    <w:rsid w:val="002978B4"/>
    <w:rsid w:val="002A71C2"/>
    <w:rsid w:val="00475AD8"/>
    <w:rsid w:val="005E7F02"/>
    <w:rsid w:val="00863291"/>
    <w:rsid w:val="009D25B3"/>
    <w:rsid w:val="009D6EE0"/>
    <w:rsid w:val="00B74E0B"/>
    <w:rsid w:val="00DB2D4E"/>
    <w:rsid w:val="00DB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D022-F482-4467-8CA7-618C639B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2D4E"/>
    <w:rPr>
      <w:rFonts w:ascii="Segoe UI" w:hAnsi="Segoe UI" w:cs="Segoe UI"/>
      <w:sz w:val="18"/>
      <w:szCs w:val="18"/>
    </w:rPr>
  </w:style>
  <w:style w:type="paragraph" w:customStyle="1" w:styleId="ConsPlusNormal">
    <w:name w:val="ConsPlusNormal"/>
    <w:rsid w:val="00DB2D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2024-02-22T09:44:00Z</cp:lastPrinted>
  <dcterms:created xsi:type="dcterms:W3CDTF">2024-02-21T11:03:00Z</dcterms:created>
  <dcterms:modified xsi:type="dcterms:W3CDTF">2024-02-22T09:48:00Z</dcterms:modified>
</cp:coreProperties>
</file>